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6A" w:rsidRPr="000041FC" w:rsidRDefault="00D6006A" w:rsidP="00D6006A">
      <w:r w:rsidRPr="000041FC">
        <w:t>Call for Statements of Interest:</w:t>
      </w:r>
    </w:p>
    <w:p w:rsidR="00D6006A" w:rsidRPr="000041FC" w:rsidRDefault="00D6006A" w:rsidP="00D6006A">
      <w:r w:rsidRPr="000041FC">
        <w:t xml:space="preserve">EWMI ACCESS Capacity Development Assistance </w:t>
      </w:r>
      <w:r w:rsidR="001E6C1E">
        <w:t xml:space="preserve">Program </w:t>
      </w:r>
      <w:r w:rsidRPr="000041FC">
        <w:t>for Georgian CSOs</w:t>
      </w:r>
    </w:p>
    <w:p w:rsidR="00D6006A" w:rsidRPr="000041FC" w:rsidRDefault="00D6006A" w:rsidP="00D6006A"/>
    <w:p w:rsidR="00D6006A" w:rsidRPr="000041FC" w:rsidRDefault="00D6006A" w:rsidP="00D6006A">
      <w:r w:rsidRPr="000041FC">
        <w:t>The Advancing CSO Capacities and Engaging Society for Sustainability (ACCESS) is a five-year $5.5 million USD project funded by the United States Agency for International Development (USAID) and implemented by East-West Management Institute (EWMI) and its local partners, the Center for Training and Consultancy (CTC) and the Civil Development Agency (</w:t>
      </w:r>
      <w:proofErr w:type="spellStart"/>
      <w:r w:rsidRPr="000041FC">
        <w:t>CiDA</w:t>
      </w:r>
      <w:proofErr w:type="spellEnd"/>
      <w:r w:rsidRPr="000041FC">
        <w:t>). EWMI ACCESS aims to enhance effectiveness of Civil Society Organizations (CSOs) in Georgia.</w:t>
      </w:r>
    </w:p>
    <w:p w:rsidR="00D6006A" w:rsidRPr="000041FC" w:rsidRDefault="00D6006A" w:rsidP="00D6006A">
      <w:r w:rsidRPr="000041FC">
        <w:t>EWMI ACCESS with its partner CTC provides a wide range of tailored capacity development assistance to Georgian CSOs. CTC conducts Organizational and Advocacy Capacity Assessment (OACA) with the goal of helping them develop into stable and sustainable organizations. EWMI ACCESS capacity development assistance is a facilitated learning process, which gives CSOs the latitude to define their own priorities and tailor specific interventions to individual and organizational needs.</w:t>
      </w:r>
    </w:p>
    <w:p w:rsidR="00D6006A" w:rsidRPr="000041FC" w:rsidRDefault="00D6006A" w:rsidP="00D6006A">
      <w:r w:rsidRPr="000041FC">
        <w:t xml:space="preserve">EWMI ACCESS is pleased to announce an open call for receiving Statements of Interest (SOI) to take part in its Capacity Development Assistance program. Selected participants will have the opportunity to work directly with CTC to: </w:t>
      </w:r>
    </w:p>
    <w:p w:rsidR="00D6006A" w:rsidRPr="000041FC" w:rsidRDefault="00D6006A" w:rsidP="008A56CE">
      <w:pPr>
        <w:pStyle w:val="ListParagraph"/>
        <w:numPr>
          <w:ilvl w:val="0"/>
          <w:numId w:val="1"/>
        </w:numPr>
      </w:pPr>
      <w:r w:rsidRPr="000041FC">
        <w:t xml:space="preserve">Go through a participatory self-assessment process using the EWMI ACCESS organizational capacity assessment tool (OACA). The organizational development areas that are targeted by OACA are: governance, financial management, administration, HR management, financial sustainability, strategic planning, fundraising, organizational management, and project management. The tool includes specific evaluation criteria/scoring methodology within each module and can be tailored to the systems, structures, procedures, and practices of nascent versus more advanced CSOs; </w:t>
      </w:r>
    </w:p>
    <w:p w:rsidR="00D6006A" w:rsidRPr="000041FC" w:rsidRDefault="00D6006A" w:rsidP="008A56CE">
      <w:pPr>
        <w:pStyle w:val="ListParagraph"/>
        <w:numPr>
          <w:ilvl w:val="0"/>
          <w:numId w:val="1"/>
        </w:numPr>
      </w:pPr>
      <w:r w:rsidRPr="000041FC">
        <w:t>Develop a targeted Capacity Development Plan (CDP) focusing on the organization’s key weaknesses as identified through the OACA;</w:t>
      </w:r>
    </w:p>
    <w:p w:rsidR="00D6006A" w:rsidRPr="000041FC" w:rsidRDefault="00D6006A" w:rsidP="008A56CE">
      <w:pPr>
        <w:pStyle w:val="ListParagraph"/>
        <w:numPr>
          <w:ilvl w:val="0"/>
          <w:numId w:val="1"/>
        </w:numPr>
      </w:pPr>
      <w:r w:rsidRPr="000041FC">
        <w:t>Implement the CDP with tailored mentoring, training, and other assistance from CTC</w:t>
      </w:r>
      <w:r w:rsidR="00186905" w:rsidRPr="000041FC">
        <w:t xml:space="preserve"> during four months</w:t>
      </w:r>
      <w:r w:rsidRPr="000041FC">
        <w:t xml:space="preserve">.  </w:t>
      </w:r>
    </w:p>
    <w:p w:rsidR="00D6006A" w:rsidRPr="000041FC" w:rsidRDefault="00D6006A" w:rsidP="00D6006A">
      <w:r w:rsidRPr="000041FC">
        <w:t xml:space="preserve">Applicants must meet the following requirements: </w:t>
      </w:r>
    </w:p>
    <w:p w:rsidR="00D6006A" w:rsidRPr="000041FC" w:rsidRDefault="00D6006A" w:rsidP="008A56CE">
      <w:pPr>
        <w:pStyle w:val="ListParagraph"/>
        <w:numPr>
          <w:ilvl w:val="0"/>
          <w:numId w:val="2"/>
        </w:numPr>
      </w:pPr>
      <w:r w:rsidRPr="000041FC">
        <w:t>Be a local (i.e. Georgian) CSO legally registered in Georgia or a coalition of such organizations;</w:t>
      </w:r>
    </w:p>
    <w:p w:rsidR="008A56CE" w:rsidRPr="000041FC" w:rsidRDefault="00D6006A" w:rsidP="00D6006A">
      <w:pPr>
        <w:pStyle w:val="ListParagraph"/>
        <w:numPr>
          <w:ilvl w:val="0"/>
          <w:numId w:val="2"/>
        </w:numPr>
      </w:pPr>
      <w:r w:rsidRPr="000041FC">
        <w:t>Operate as an independent non-politically affiliated organization;</w:t>
      </w:r>
    </w:p>
    <w:p w:rsidR="008A56CE" w:rsidRPr="000041FC" w:rsidRDefault="00D6006A" w:rsidP="00D6006A">
      <w:pPr>
        <w:pStyle w:val="ListParagraph"/>
        <w:numPr>
          <w:ilvl w:val="0"/>
          <w:numId w:val="2"/>
        </w:numPr>
      </w:pPr>
      <w:r w:rsidRPr="000041FC">
        <w:t xml:space="preserve">Be a well-established CSO and has no less than two years of operational experience; </w:t>
      </w:r>
    </w:p>
    <w:p w:rsidR="008A56CE" w:rsidRPr="000041FC" w:rsidRDefault="00D6006A" w:rsidP="00D6006A">
      <w:pPr>
        <w:pStyle w:val="ListParagraph"/>
        <w:numPr>
          <w:ilvl w:val="0"/>
          <w:numId w:val="2"/>
        </w:numPr>
      </w:pPr>
      <w:r w:rsidRPr="000041FC">
        <w:t>Focus on issues of particular concern to the Georgian public;</w:t>
      </w:r>
    </w:p>
    <w:p w:rsidR="008A56CE" w:rsidRPr="000041FC" w:rsidRDefault="00D6006A" w:rsidP="00D6006A">
      <w:pPr>
        <w:pStyle w:val="ListParagraph"/>
        <w:numPr>
          <w:ilvl w:val="0"/>
          <w:numId w:val="2"/>
        </w:numPr>
      </w:pPr>
      <w:r w:rsidRPr="000041FC">
        <w:t>Demonstrate a clear need and willingness to invest in its capacity development.</w:t>
      </w:r>
    </w:p>
    <w:p w:rsidR="00D6006A" w:rsidRPr="000041FC" w:rsidRDefault="00D6006A" w:rsidP="00D6006A">
      <w:pPr>
        <w:pStyle w:val="ListParagraph"/>
        <w:numPr>
          <w:ilvl w:val="0"/>
          <w:numId w:val="2"/>
        </w:numPr>
      </w:pPr>
      <w:r w:rsidRPr="000041FC">
        <w:t>Commercial and/or political organizations and foreign and governmental entities are not eligible to apply.</w:t>
      </w:r>
    </w:p>
    <w:p w:rsidR="00186905" w:rsidRPr="000041FC" w:rsidRDefault="00186905" w:rsidP="00D6006A">
      <w:pPr>
        <w:pStyle w:val="ListParagraph"/>
        <w:numPr>
          <w:ilvl w:val="0"/>
          <w:numId w:val="2"/>
        </w:numPr>
      </w:pPr>
      <w:r w:rsidRPr="000041FC">
        <w:t xml:space="preserve">The priority will be given to EWMI/ACCESS grantees </w:t>
      </w:r>
    </w:p>
    <w:p w:rsidR="00D6006A" w:rsidRPr="000041FC" w:rsidRDefault="00D6006A" w:rsidP="00D6006A">
      <w:r w:rsidRPr="000041FC">
        <w:lastRenderedPageBreak/>
        <w:t>Applicants must submit a SOI with a one-page summary of their capacity development interests and the list of ongoing projects/initiatives indicating the project/initiative title, period, and the donor. EWMI ACCESS and CTC will review the received applications and make the final decisions on the program participants</w:t>
      </w:r>
      <w:r w:rsidR="00FF7B3D" w:rsidRPr="000041FC">
        <w:t xml:space="preserve"> </w:t>
      </w:r>
      <w:r w:rsidR="00186905" w:rsidRPr="000041FC">
        <w:t>by mid-November</w:t>
      </w:r>
      <w:r w:rsidRPr="000041FC">
        <w:t xml:space="preserve">. </w:t>
      </w:r>
    </w:p>
    <w:p w:rsidR="00D6006A" w:rsidRPr="000041FC" w:rsidRDefault="00D6006A" w:rsidP="00D6006A">
      <w:r w:rsidRPr="000041FC">
        <w:t>EWMI ACCESS and CTC will retain all materials and documents subm</w:t>
      </w:r>
      <w:r w:rsidR="008649FD" w:rsidRPr="000041FC">
        <w:t xml:space="preserve">itted by applicants. They </w:t>
      </w:r>
      <w:r w:rsidRPr="000041FC">
        <w:t>will not use this information for purposes other than application review and will not share it with other persons or institutions, except when required by Georgian law or requ</w:t>
      </w:r>
      <w:bookmarkStart w:id="0" w:name="_GoBack"/>
      <w:bookmarkEnd w:id="0"/>
      <w:r w:rsidRPr="000041FC">
        <w:t xml:space="preserve">ested by USAID. </w:t>
      </w:r>
    </w:p>
    <w:p w:rsidR="00D6006A" w:rsidRPr="000041FC" w:rsidRDefault="00D6006A" w:rsidP="00D6006A">
      <w:r w:rsidRPr="000041FC">
        <w:t xml:space="preserve">SOIs must be submitted EWMI ACCESS’ Capacity Development Manager, Tamar </w:t>
      </w:r>
      <w:proofErr w:type="spellStart"/>
      <w:r w:rsidRPr="000041FC">
        <w:t>Gurchiani</w:t>
      </w:r>
      <w:proofErr w:type="spellEnd"/>
      <w:r w:rsidRPr="000041FC">
        <w:t xml:space="preserve"> at tgurchiani@ewmi.org either in English or Georgian before 5pm on October </w:t>
      </w:r>
      <w:r w:rsidR="00CD45D5" w:rsidRPr="000041FC">
        <w:t>31</w:t>
      </w:r>
      <w:r w:rsidRPr="000041FC">
        <w:t>, 2016.</w:t>
      </w:r>
    </w:p>
    <w:p w:rsidR="00D6006A" w:rsidRPr="000041FC" w:rsidRDefault="00D6006A" w:rsidP="00D6006A">
      <w:pPr>
        <w:rPr>
          <w:i/>
        </w:rPr>
      </w:pPr>
      <w:r w:rsidRPr="000041FC">
        <w:rPr>
          <w:i/>
        </w:rPr>
        <w:t>Please indicate Capacity Development Assistance for Georgian CSOs in the subject line.</w:t>
      </w:r>
    </w:p>
    <w:p w:rsidR="00D6006A" w:rsidRPr="000041FC" w:rsidRDefault="00D6006A" w:rsidP="00D6006A">
      <w:r w:rsidRPr="000041FC">
        <w:t xml:space="preserve">Applicants should submit clarification requests via email to tgurchiani@ewmi.org or via ACCESS Facebook page. EWMI ACCESS will issue clarifications to all interested organizations in Frequently Asked Questions (FAQ) documents.  </w:t>
      </w:r>
    </w:p>
    <w:p w:rsidR="00D6006A" w:rsidRPr="000041FC" w:rsidRDefault="00D6006A" w:rsidP="00D6006A"/>
    <w:p w:rsidR="00E2573A" w:rsidRDefault="00D6006A" w:rsidP="00D6006A">
      <w:r w:rsidRPr="000041FC">
        <w:t>.</w:t>
      </w:r>
    </w:p>
    <w:sectPr w:rsidR="00E2573A" w:rsidSect="00C511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2EF2"/>
    <w:multiLevelType w:val="hybridMultilevel"/>
    <w:tmpl w:val="6854E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47C32"/>
    <w:multiLevelType w:val="hybridMultilevel"/>
    <w:tmpl w:val="45DE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9EA"/>
    <w:rsid w:val="000041FC"/>
    <w:rsid w:val="00186905"/>
    <w:rsid w:val="001E6C1E"/>
    <w:rsid w:val="002D49EA"/>
    <w:rsid w:val="005852EC"/>
    <w:rsid w:val="008649FD"/>
    <w:rsid w:val="008A56CE"/>
    <w:rsid w:val="00C51185"/>
    <w:rsid w:val="00CD45D5"/>
    <w:rsid w:val="00D6006A"/>
    <w:rsid w:val="00E2573A"/>
    <w:rsid w:val="00F351C0"/>
    <w:rsid w:val="00FF7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E"/>
    <w:pPr>
      <w:ind w:left="720"/>
      <w:contextualSpacing/>
    </w:pPr>
  </w:style>
  <w:style w:type="character" w:styleId="CommentReference">
    <w:name w:val="annotation reference"/>
    <w:basedOn w:val="DefaultParagraphFont"/>
    <w:uiPriority w:val="99"/>
    <w:semiHidden/>
    <w:unhideWhenUsed/>
    <w:rsid w:val="00FF7B3D"/>
    <w:rPr>
      <w:sz w:val="16"/>
      <w:szCs w:val="16"/>
    </w:rPr>
  </w:style>
  <w:style w:type="paragraph" w:styleId="CommentText">
    <w:name w:val="annotation text"/>
    <w:basedOn w:val="Normal"/>
    <w:link w:val="CommentTextChar"/>
    <w:uiPriority w:val="99"/>
    <w:semiHidden/>
    <w:unhideWhenUsed/>
    <w:rsid w:val="00FF7B3D"/>
    <w:pPr>
      <w:spacing w:line="240" w:lineRule="auto"/>
    </w:pPr>
    <w:rPr>
      <w:sz w:val="20"/>
      <w:szCs w:val="20"/>
    </w:rPr>
  </w:style>
  <w:style w:type="character" w:customStyle="1" w:styleId="CommentTextChar">
    <w:name w:val="Comment Text Char"/>
    <w:basedOn w:val="DefaultParagraphFont"/>
    <w:link w:val="CommentText"/>
    <w:uiPriority w:val="99"/>
    <w:semiHidden/>
    <w:rsid w:val="00FF7B3D"/>
    <w:rPr>
      <w:sz w:val="20"/>
      <w:szCs w:val="20"/>
    </w:rPr>
  </w:style>
  <w:style w:type="paragraph" w:styleId="CommentSubject">
    <w:name w:val="annotation subject"/>
    <w:basedOn w:val="CommentText"/>
    <w:next w:val="CommentText"/>
    <w:link w:val="CommentSubjectChar"/>
    <w:uiPriority w:val="99"/>
    <w:semiHidden/>
    <w:unhideWhenUsed/>
    <w:rsid w:val="00FF7B3D"/>
    <w:rPr>
      <w:b/>
      <w:bCs/>
    </w:rPr>
  </w:style>
  <w:style w:type="character" w:customStyle="1" w:styleId="CommentSubjectChar">
    <w:name w:val="Comment Subject Char"/>
    <w:basedOn w:val="CommentTextChar"/>
    <w:link w:val="CommentSubject"/>
    <w:uiPriority w:val="99"/>
    <w:semiHidden/>
    <w:rsid w:val="00FF7B3D"/>
    <w:rPr>
      <w:b/>
      <w:bCs/>
      <w:sz w:val="20"/>
      <w:szCs w:val="20"/>
    </w:rPr>
  </w:style>
  <w:style w:type="paragraph" w:styleId="BalloonText">
    <w:name w:val="Balloon Text"/>
    <w:basedOn w:val="Normal"/>
    <w:link w:val="BalloonTextChar"/>
    <w:uiPriority w:val="99"/>
    <w:semiHidden/>
    <w:unhideWhenUsed/>
    <w:rsid w:val="00FF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E"/>
    <w:pPr>
      <w:ind w:left="720"/>
      <w:contextualSpacing/>
    </w:pPr>
  </w:style>
  <w:style w:type="character" w:styleId="CommentReference">
    <w:name w:val="annotation reference"/>
    <w:basedOn w:val="DefaultParagraphFont"/>
    <w:uiPriority w:val="99"/>
    <w:semiHidden/>
    <w:unhideWhenUsed/>
    <w:rsid w:val="00FF7B3D"/>
    <w:rPr>
      <w:sz w:val="16"/>
      <w:szCs w:val="16"/>
    </w:rPr>
  </w:style>
  <w:style w:type="paragraph" w:styleId="CommentText">
    <w:name w:val="annotation text"/>
    <w:basedOn w:val="Normal"/>
    <w:link w:val="CommentTextChar"/>
    <w:uiPriority w:val="99"/>
    <w:semiHidden/>
    <w:unhideWhenUsed/>
    <w:rsid w:val="00FF7B3D"/>
    <w:pPr>
      <w:spacing w:line="240" w:lineRule="auto"/>
    </w:pPr>
    <w:rPr>
      <w:sz w:val="20"/>
      <w:szCs w:val="20"/>
    </w:rPr>
  </w:style>
  <w:style w:type="character" w:customStyle="1" w:styleId="CommentTextChar">
    <w:name w:val="Comment Text Char"/>
    <w:basedOn w:val="DefaultParagraphFont"/>
    <w:link w:val="CommentText"/>
    <w:uiPriority w:val="99"/>
    <w:semiHidden/>
    <w:rsid w:val="00FF7B3D"/>
    <w:rPr>
      <w:sz w:val="20"/>
      <w:szCs w:val="20"/>
    </w:rPr>
  </w:style>
  <w:style w:type="paragraph" w:styleId="CommentSubject">
    <w:name w:val="annotation subject"/>
    <w:basedOn w:val="CommentText"/>
    <w:next w:val="CommentText"/>
    <w:link w:val="CommentSubjectChar"/>
    <w:uiPriority w:val="99"/>
    <w:semiHidden/>
    <w:unhideWhenUsed/>
    <w:rsid w:val="00FF7B3D"/>
    <w:rPr>
      <w:b/>
      <w:bCs/>
    </w:rPr>
  </w:style>
  <w:style w:type="character" w:customStyle="1" w:styleId="CommentSubjectChar">
    <w:name w:val="Comment Subject Char"/>
    <w:basedOn w:val="CommentTextChar"/>
    <w:link w:val="CommentSubject"/>
    <w:uiPriority w:val="99"/>
    <w:semiHidden/>
    <w:rsid w:val="00FF7B3D"/>
    <w:rPr>
      <w:b/>
      <w:bCs/>
      <w:sz w:val="20"/>
      <w:szCs w:val="20"/>
    </w:rPr>
  </w:style>
  <w:style w:type="paragraph" w:styleId="BalloonText">
    <w:name w:val="Balloon Text"/>
    <w:basedOn w:val="Normal"/>
    <w:link w:val="BalloonTextChar"/>
    <w:uiPriority w:val="99"/>
    <w:semiHidden/>
    <w:unhideWhenUsed/>
    <w:rsid w:val="00FF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Gurchiani</dc:creator>
  <cp:lastModifiedBy>User</cp:lastModifiedBy>
  <cp:revision>2</cp:revision>
  <dcterms:created xsi:type="dcterms:W3CDTF">2016-10-10T15:13:00Z</dcterms:created>
  <dcterms:modified xsi:type="dcterms:W3CDTF">2016-10-10T15:13:00Z</dcterms:modified>
</cp:coreProperties>
</file>